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1B16AD6A">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中华人民共和国国家发展规划法</w:t>
      </w:r>
    </w:p>
    <w:p w14:paraId="216743F7">
      <w:pPr>
        <w:rPr>
          <w:rFonts w:ascii="Times New Roman" w:hAnsi="Times New Roman" w:eastAsia="宋体" w:cs="宋体"/>
          <w:szCs w:val="32"/>
        </w:rPr>
      </w:pPr>
    </w:p>
    <w:p w14:paraId="07D4C064">
      <w:pPr>
        <w:widowControl/>
        <w:ind w:left="632" w:leftChars="200" w:right="632" w:rightChars="200" w:firstLine="632" w:firstLineChars="200"/>
        <w:rPr>
          <w:rFonts w:ascii="Times New Roman" w:hAnsi="Times New Roman" w:eastAsia="楷体_GB2312" w:cs="楷体_GB2312"/>
          <w:bCs/>
          <w:spacing w:val="6"/>
          <w:sz w:val="32"/>
          <w:szCs w:val="32"/>
          <w:shd w:val="clear" w:color="auto" w:fill="FFFFFF"/>
        </w:rPr>
      </w:pPr>
      <w:bookmarkStart w:id="0" w:name="_GoBack"/>
      <w:bookmarkEnd w:id="0"/>
      <w:r>
        <w:rPr>
          <w:rFonts w:hint="eastAsia" w:ascii="Times New Roman" w:hAnsi="Times New Roman" w:eastAsia="楷体_GB2312" w:cs="楷体_GB2312"/>
          <w:bCs/>
          <w:spacing w:val="0"/>
          <w:sz w:val="32"/>
          <w:szCs w:val="32"/>
          <w:shd w:val="clear" w:color="auto" w:fill="FFFFFF"/>
        </w:rPr>
        <w:t>（2026年3月12日第十四届全国人民代表大会第四次会议通过）</w:t>
      </w:r>
    </w:p>
    <w:p w14:paraId="7370AA92">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50463E4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国家发展规划的编制</w:t>
      </w:r>
    </w:p>
    <w:p w14:paraId="1FE8ED9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国家发展规划的审查和批准</w:t>
      </w:r>
    </w:p>
    <w:p w14:paraId="6B2206C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国家发展规划的实施</w:t>
      </w:r>
    </w:p>
    <w:p w14:paraId="2FD10A4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国家发展规划实施的监督</w:t>
      </w:r>
    </w:p>
    <w:p w14:paraId="33B0290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14:paraId="6196C85E">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2D919320">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国家发展规划的制定和保障国家发展规划的实施，强化国家发展规划战略导向作用，完善宏观经济治理体系，推动高质量发展，推进国家治理体系和治理能力现代化，全面建设社会主义现代化国家，根据宪法，制定本法。</w:t>
      </w:r>
    </w:p>
    <w:p w14:paraId="3B3952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国家发展规划的编制、审查和批准、实施及其监督等工作，适用本法。</w:t>
      </w:r>
    </w:p>
    <w:p w14:paraId="6973AA73">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本法所称国家发展规划，是指中华人民共和国国民经济和社会发展五年规划纲要，包括根据需要提出的远景目标。</w:t>
      </w:r>
    </w:p>
    <w:p w14:paraId="53D0C8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国家发展规划工作坚持中国共产党的领导，坚持以习近平新时代中国特色社会主义思想为指导，全面贯彻落实党的路线方针政策和党中央决策部署，坚持以人民为中心的发展思想，践行全过程人民民主，坚持完整准确全面贯彻新发展理念，着力推动高质量发展，统筹发展和安全，全面深化改革，构建高水平社会主义市场经济体制，充分发挥市场在资源配置中的决定性作用，更好发挥政府作用，以中国式现代化全面推进中华民族伟大复兴。</w:t>
      </w:r>
    </w:p>
    <w:p w14:paraId="7609F5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国家发展规划是社会主义现代化战略在规划期内的阶段性部署和安排，主要阐明国家战略意图、明确政府工作重点、引导规范社会主体行为，是规划期内经济社会发展的蓝图和行动纲领，是政府履行经济调节、市场监管、社会管理、公共服务、生态环境保护等职能的重要依据，是其他各级各类规划的总遵循。</w:t>
      </w:r>
    </w:p>
    <w:p w14:paraId="48118C8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国家建立健全以国家发展规划为统领，以国土空间规划为基础，以专项规划、区域规划为支撑，由国家和地方规划共同组成，定位准确、边界清晰、功能互补、统一衔接的国家规划体系，形成规划合力。</w:t>
      </w:r>
    </w:p>
    <w:p w14:paraId="25EC5A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制定和实施国家发展规划应当坚持党中央集中统一领导，坚持从实际出发，坚持全国一盘棋，坚持发扬民主、集思广益，坚持规划法定原则。</w:t>
      </w:r>
    </w:p>
    <w:p w14:paraId="62EC7FEA">
      <w:pPr>
        <w:ind w:firstLine="632" w:firstLineChars="200"/>
        <w:rPr>
          <w:rFonts w:ascii="Times New Roman" w:hAnsi="Times New Roman" w:cs="仿宋_GB2312"/>
          <w:sz w:val="32"/>
          <w:szCs w:val="32"/>
        </w:rPr>
      </w:pPr>
      <w:r>
        <w:rPr>
          <w:rFonts w:hint="eastAsia" w:ascii="Times New Roman" w:hAnsi="Times New Roman" w:cs="仿宋_GB2312"/>
          <w:sz w:val="32"/>
          <w:szCs w:val="32"/>
        </w:rPr>
        <w:t>制定国家发展规划应当体现战略性、宏观性、政策性，增强指导和约束功能，提高规划编制的科学化、民主化、法治化、规范化水平。</w:t>
      </w:r>
    </w:p>
    <w:p w14:paraId="17D3F3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国家加强对国家发展规划实施的组织协调，建立健全规划衔接、政策协同、监测评估和监督等机制，保障国家发展规划有效实施。</w:t>
      </w:r>
    </w:p>
    <w:p w14:paraId="4B56EBC6">
      <w:pPr>
        <w:rPr>
          <w:rFonts w:ascii="Times New Roman" w:hAnsi="Times New Roman" w:eastAsia="宋体" w:cs="宋体"/>
          <w:szCs w:val="32"/>
        </w:rPr>
      </w:pPr>
    </w:p>
    <w:p w14:paraId="09E62AE8">
      <w:pPr>
        <w:jc w:val="center"/>
        <w:rPr>
          <w:rFonts w:ascii="Times New Roman" w:hAnsi="Times New Roman" w:eastAsia="黑体" w:cs="黑体"/>
          <w:szCs w:val="32"/>
        </w:rPr>
      </w:pPr>
      <w:r>
        <w:rPr>
          <w:rFonts w:hint="eastAsia" w:ascii="Times New Roman" w:hAnsi="Times New Roman" w:eastAsia="黑体" w:cs="黑体"/>
          <w:szCs w:val="32"/>
        </w:rPr>
        <w:t>第二章　国家发展规划的编制</w:t>
      </w:r>
    </w:p>
    <w:p w14:paraId="49097A60">
      <w:pPr>
        <w:rPr>
          <w:rFonts w:ascii="Times New Roman" w:hAnsi="Times New Roman" w:eastAsia="宋体" w:cs="宋体"/>
          <w:szCs w:val="32"/>
        </w:rPr>
      </w:pPr>
    </w:p>
    <w:p w14:paraId="3D6620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国家发展规划根据党中央关于制定国民经济和社会发展五年规划的建议和决策部署，由国务院组织编制。</w:t>
      </w:r>
    </w:p>
    <w:p w14:paraId="4160F911">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国务院负责拟订国家发展规划的主管部门（以下称国务院国家发展规划主管部门）会同国家有关部门承担国家发展规划的具体编制工作。</w:t>
      </w:r>
    </w:p>
    <w:p w14:paraId="3A37A1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国家发展规划应当包括以下主要内容：</w:t>
      </w:r>
    </w:p>
    <w:p w14:paraId="104FF122">
      <w:pPr>
        <w:ind w:firstLine="632" w:firstLineChars="200"/>
        <w:rPr>
          <w:rFonts w:ascii="Times New Roman" w:hAnsi="Times New Roman" w:cs="仿宋_GB2312"/>
          <w:sz w:val="32"/>
          <w:szCs w:val="32"/>
        </w:rPr>
      </w:pPr>
      <w:r>
        <w:rPr>
          <w:rFonts w:hint="eastAsia" w:ascii="Times New Roman" w:hAnsi="Times New Roman" w:cs="仿宋_GB2312"/>
          <w:sz w:val="32"/>
          <w:szCs w:val="32"/>
        </w:rPr>
        <w:t>（一）发展环境分析；</w:t>
      </w:r>
    </w:p>
    <w:p w14:paraId="1FC9CBA1">
      <w:pPr>
        <w:ind w:firstLine="632" w:firstLineChars="200"/>
        <w:rPr>
          <w:rFonts w:ascii="Times New Roman" w:hAnsi="Times New Roman" w:cs="仿宋_GB2312"/>
          <w:sz w:val="32"/>
          <w:szCs w:val="32"/>
        </w:rPr>
      </w:pPr>
      <w:r>
        <w:rPr>
          <w:rFonts w:hint="eastAsia" w:ascii="Times New Roman" w:hAnsi="Times New Roman" w:cs="仿宋_GB2312"/>
          <w:sz w:val="32"/>
          <w:szCs w:val="32"/>
        </w:rPr>
        <w:t>（二）指导方针；</w:t>
      </w:r>
    </w:p>
    <w:p w14:paraId="3A54B3CC">
      <w:pPr>
        <w:ind w:firstLine="632" w:firstLineChars="200"/>
        <w:rPr>
          <w:rFonts w:ascii="Times New Roman" w:hAnsi="Times New Roman" w:cs="仿宋_GB2312"/>
          <w:sz w:val="32"/>
          <w:szCs w:val="32"/>
        </w:rPr>
      </w:pPr>
      <w:r>
        <w:rPr>
          <w:rFonts w:hint="eastAsia" w:ascii="Times New Roman" w:hAnsi="Times New Roman" w:cs="仿宋_GB2312"/>
          <w:sz w:val="32"/>
          <w:szCs w:val="32"/>
        </w:rPr>
        <w:t>（三）主要目标、指标；</w:t>
      </w:r>
    </w:p>
    <w:p w14:paraId="5CEA2194">
      <w:pPr>
        <w:ind w:firstLine="632" w:firstLineChars="200"/>
        <w:rPr>
          <w:rFonts w:ascii="Times New Roman" w:hAnsi="Times New Roman" w:cs="仿宋_GB2312"/>
          <w:sz w:val="32"/>
          <w:szCs w:val="32"/>
        </w:rPr>
      </w:pPr>
      <w:r>
        <w:rPr>
          <w:rFonts w:hint="eastAsia" w:ascii="Times New Roman" w:hAnsi="Times New Roman" w:cs="仿宋_GB2312"/>
          <w:sz w:val="32"/>
          <w:szCs w:val="32"/>
        </w:rPr>
        <w:t>（四）重大战略任务、重大政策举措、重大工程项目；</w:t>
      </w:r>
    </w:p>
    <w:p w14:paraId="16A612FE">
      <w:pPr>
        <w:ind w:firstLine="632" w:firstLineChars="200"/>
        <w:rPr>
          <w:rFonts w:ascii="Times New Roman" w:hAnsi="Times New Roman" w:cs="仿宋_GB2312"/>
          <w:sz w:val="32"/>
          <w:szCs w:val="32"/>
        </w:rPr>
      </w:pPr>
      <w:r>
        <w:rPr>
          <w:rFonts w:hint="eastAsia" w:ascii="Times New Roman" w:hAnsi="Times New Roman" w:cs="仿宋_GB2312"/>
          <w:sz w:val="32"/>
          <w:szCs w:val="32"/>
        </w:rPr>
        <w:t>（五）规划实施的保障。</w:t>
      </w:r>
    </w:p>
    <w:p w14:paraId="74B818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编制国家发展规划应当遵循自然规律、经济规律和社会发展规律，坚持国内和国际相统筹、目标导向和问题导向相结合、中长期目标和短期目标相贯通、全面规划和突出重点相协调、战略性和操作性相统一。</w:t>
      </w:r>
    </w:p>
    <w:p w14:paraId="3A0332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编制国家发展规划应当开展前期研究。</w:t>
      </w:r>
    </w:p>
    <w:p w14:paraId="773CB23F">
      <w:pPr>
        <w:ind w:firstLine="632" w:firstLineChars="200"/>
        <w:rPr>
          <w:rFonts w:ascii="Times New Roman" w:hAnsi="Times New Roman" w:cs="仿宋_GB2312"/>
          <w:sz w:val="32"/>
          <w:szCs w:val="32"/>
        </w:rPr>
      </w:pPr>
      <w:r>
        <w:rPr>
          <w:rFonts w:hint="eastAsia" w:ascii="Times New Roman" w:hAnsi="Times New Roman" w:cs="仿宋_GB2312"/>
          <w:sz w:val="32"/>
          <w:szCs w:val="32"/>
        </w:rPr>
        <w:t>前期研究应当全面深入研究经济社会发展的全局性、前瞻性、关键性、深层次重大问题，围绕国家发展战略安排，科学研判发展环境和发展趋势，准确把握阶段性特征和发展方向，提出推动高质量发展的基本思路。</w:t>
      </w:r>
    </w:p>
    <w:p w14:paraId="198E35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编制国家发展规划应当统筹考虑要素支撑条件、资源环境承载能力、财政承受能力和重大风险防范等因素，加强政府中长期支出事项管理，对拟提出的经济社会发展主要目标和指标、重大战略任务、重大政策举措、重大工程项目等，加强多角度论证和多方案比选。</w:t>
      </w:r>
    </w:p>
    <w:p w14:paraId="31CCA0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编制国家发展规划应当坚持顶层设计和问计于民相统一，健全公众参与机制，鼓励社会参与，通过互联网等途径向社会公开征集意见建议，采取多种方式广泛听取人民群众、企业事业单位和社会各方面的意见建议。</w:t>
      </w:r>
    </w:p>
    <w:p w14:paraId="2FE598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编制国家发展规划应当健全专家咨询论证制度，对国家发展规划编制中的有关重大问题组织相关领域专家进行论证，并形成论证报告。</w:t>
      </w:r>
    </w:p>
    <w:p w14:paraId="39A2E9DE">
      <w:pPr>
        <w:ind w:firstLine="632" w:firstLineChars="200"/>
        <w:rPr>
          <w:rFonts w:ascii="Times New Roman" w:hAnsi="Times New Roman" w:cs="仿宋_GB2312"/>
          <w:sz w:val="32"/>
          <w:szCs w:val="32"/>
        </w:rPr>
      </w:pPr>
      <w:r>
        <w:rPr>
          <w:rFonts w:hint="eastAsia" w:ascii="Times New Roman" w:hAnsi="Times New Roman" w:cs="仿宋_GB2312"/>
          <w:sz w:val="32"/>
          <w:szCs w:val="32"/>
        </w:rPr>
        <w:t>专家参与咨询论证应当维护国家利益和社会公共利益，客观、公正、科学、严谨地提供咨询论证意见，并对咨询论证中所知悉的国家秘密、工作秘密等依法负有保密义务。</w:t>
      </w:r>
    </w:p>
    <w:p w14:paraId="6C83F6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编制国家发展规划应当创新编制手段，综合运用现代信息技术，充分发挥高等学校、科研机构、智库、行业协会等的辅助支持作用。</w:t>
      </w:r>
    </w:p>
    <w:p w14:paraId="4DCEAA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国家发展规划草案由国务院国家发展规划主管部门会同国家有关部门起草，按照规定程序报请党中央、国务院审议。</w:t>
      </w:r>
    </w:p>
    <w:p w14:paraId="18BB5358">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国务院国家发展规划主管部门报送国家发展规划草案时，应当附送论证报告等相关材料。</w:t>
      </w:r>
    </w:p>
    <w:p w14:paraId="340074F0">
      <w:pPr>
        <w:rPr>
          <w:rFonts w:ascii="Times New Roman" w:hAnsi="Times New Roman" w:eastAsia="宋体" w:cs="宋体"/>
          <w:szCs w:val="32"/>
        </w:rPr>
      </w:pPr>
    </w:p>
    <w:p w14:paraId="3742F7DA">
      <w:pPr>
        <w:jc w:val="center"/>
        <w:rPr>
          <w:rFonts w:ascii="Times New Roman" w:hAnsi="Times New Roman" w:eastAsia="黑体" w:cs="黑体"/>
          <w:szCs w:val="32"/>
        </w:rPr>
      </w:pPr>
      <w:r>
        <w:rPr>
          <w:rFonts w:hint="eastAsia" w:ascii="Times New Roman" w:hAnsi="Times New Roman" w:eastAsia="黑体" w:cs="黑体"/>
          <w:szCs w:val="32"/>
        </w:rPr>
        <w:t>第三章　国家发展规划的审查和批准</w:t>
      </w:r>
    </w:p>
    <w:p w14:paraId="06DCC589">
      <w:pPr>
        <w:rPr>
          <w:rFonts w:ascii="Times New Roman" w:hAnsi="Times New Roman" w:eastAsia="宋体" w:cs="宋体"/>
          <w:szCs w:val="32"/>
        </w:rPr>
      </w:pPr>
    </w:p>
    <w:p w14:paraId="575D78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国家发展规划草案报党中央、国务院审议后，由国务院按照法律规定程序提请全国人民代表大会审查和批准。</w:t>
      </w:r>
    </w:p>
    <w:p w14:paraId="0702FE72">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国务院向全国人民代表大会提交国家发展规划草案时，应当附送上一个规划期国家发展规划实施情况总结评估报告等相关材料。</w:t>
      </w:r>
    </w:p>
    <w:p w14:paraId="6CB6FC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国家发展规划草案提请全国人民代表大会审查和批准前，全国人民代表大会常务委员会组织全国人民代表大会有关专门委员会和常务委员会工作机构围绕国家发展规划编制工作适时开展专题调查研究。</w:t>
      </w:r>
    </w:p>
    <w:p w14:paraId="6A9AEB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全国人民代表大会会议举行前，国务院国家发展规划主管部门应当就国家发展规划编制的基本情况、初步方案等向全国人民代表大会财政经济委员会和有关专门委员会汇报，由财政经济委员会进行初步审查。初步审查意见送国务院国家发展规划主管部门。</w:t>
      </w:r>
    </w:p>
    <w:p w14:paraId="02A5AF5D">
      <w:pPr>
        <w:ind w:firstLine="632" w:firstLineChars="200"/>
        <w:rPr>
          <w:rFonts w:ascii="Times New Roman" w:hAnsi="Times New Roman" w:cs="仿宋_GB2312"/>
          <w:sz w:val="32"/>
          <w:szCs w:val="32"/>
        </w:rPr>
      </w:pPr>
      <w:r>
        <w:rPr>
          <w:rFonts w:hint="eastAsia" w:ascii="Times New Roman" w:hAnsi="Times New Roman" w:cs="仿宋_GB2312"/>
          <w:sz w:val="32"/>
          <w:szCs w:val="32"/>
        </w:rPr>
        <w:t>财政经济委员会进行初步审查时，应当邀请全国人民代表大会代表参加。</w:t>
      </w:r>
    </w:p>
    <w:p w14:paraId="1D3EF7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全国人民代表大会举行会议时，国家发展规划草案由各代表团进行审查，并由财政经济委员会和有关专门委员会审查。</w:t>
      </w:r>
    </w:p>
    <w:p w14:paraId="0539F4A7">
      <w:pPr>
        <w:ind w:firstLine="632" w:firstLineChars="200"/>
        <w:rPr>
          <w:rFonts w:ascii="Times New Roman" w:hAnsi="Times New Roman" w:cs="仿宋_GB2312"/>
          <w:sz w:val="32"/>
          <w:szCs w:val="32"/>
        </w:rPr>
      </w:pPr>
      <w:r>
        <w:rPr>
          <w:rFonts w:hint="eastAsia" w:ascii="Times New Roman" w:hAnsi="Times New Roman" w:cs="仿宋_GB2312"/>
          <w:sz w:val="32"/>
          <w:szCs w:val="32"/>
        </w:rPr>
        <w:t>财政经济委员会根据各代表团和有关专门委员会的审查意见，对国家发展规划草案进行审查，向全国人民代表大会主席团提出审查结果报告。</w:t>
      </w:r>
    </w:p>
    <w:p w14:paraId="2D8674F3">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全国人民代表大会主席团审议通过审查结果报告后，印发会议，并将关于批准国家发展规划的决议草案提请全国人民代表大会全体会议表决。</w:t>
      </w:r>
    </w:p>
    <w:p w14:paraId="7F4D2A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国家发展规划经全国人民代表大会审查和批准后公布实施。</w:t>
      </w:r>
    </w:p>
    <w:p w14:paraId="4B13CDB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国家发展规划公布后，未经法定程序，不得调整。</w:t>
      </w:r>
    </w:p>
    <w:p w14:paraId="7EC0DF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国家发展规划在实施过程中经评估需要进行调整的，由国务院提出调整方案，报党中央同意后，提请全国人民代表大会常务委员会审查和批准。</w:t>
      </w:r>
    </w:p>
    <w:p w14:paraId="572DA2AF">
      <w:pPr>
        <w:ind w:firstLine="632" w:firstLineChars="200"/>
        <w:rPr>
          <w:rFonts w:ascii="Times New Roman" w:hAnsi="Times New Roman" w:cs="仿宋_GB2312"/>
          <w:sz w:val="32"/>
          <w:szCs w:val="32"/>
        </w:rPr>
      </w:pPr>
      <w:r>
        <w:rPr>
          <w:rFonts w:hint="eastAsia" w:ascii="Times New Roman" w:hAnsi="Times New Roman" w:cs="仿宋_GB2312"/>
          <w:sz w:val="32"/>
          <w:szCs w:val="32"/>
        </w:rPr>
        <w:t>经全国人民代表大会常务委员会审查和批准的国家发展规划调整方案应当及时公布，并向全国人民代表大会下次会议报告。</w:t>
      </w:r>
    </w:p>
    <w:p w14:paraId="4268517D">
      <w:pPr>
        <w:rPr>
          <w:rFonts w:ascii="Times New Roman" w:hAnsi="Times New Roman" w:eastAsia="宋体" w:cs="宋体"/>
          <w:szCs w:val="32"/>
        </w:rPr>
      </w:pPr>
    </w:p>
    <w:p w14:paraId="1159E0E0">
      <w:pPr>
        <w:jc w:val="center"/>
        <w:rPr>
          <w:rFonts w:ascii="Times New Roman" w:hAnsi="Times New Roman" w:eastAsia="黑体" w:cs="黑体"/>
          <w:szCs w:val="32"/>
        </w:rPr>
      </w:pPr>
      <w:r>
        <w:rPr>
          <w:rFonts w:hint="eastAsia" w:ascii="Times New Roman" w:hAnsi="Times New Roman" w:eastAsia="黑体" w:cs="黑体"/>
          <w:szCs w:val="32"/>
        </w:rPr>
        <w:t>第四章　国家发展规划的实施</w:t>
      </w:r>
    </w:p>
    <w:p w14:paraId="11E7252D">
      <w:pPr>
        <w:rPr>
          <w:rFonts w:ascii="Times New Roman" w:hAnsi="Times New Roman" w:eastAsia="宋体" w:cs="宋体"/>
          <w:szCs w:val="32"/>
        </w:rPr>
      </w:pPr>
    </w:p>
    <w:p w14:paraId="7C4CE6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国务院负责组织实施国家发展规划。</w:t>
      </w:r>
    </w:p>
    <w:p w14:paraId="40AABA16">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国务院国家发展规划主管部门会同国家有关部门拟订国家发展规划实施意见，按照规定程序报经批准后实施。</w:t>
      </w:r>
    </w:p>
    <w:p w14:paraId="298358CB">
      <w:pPr>
        <w:ind w:firstLine="632" w:firstLineChars="200"/>
        <w:rPr>
          <w:rFonts w:ascii="Times New Roman" w:hAnsi="Times New Roman" w:cs="仿宋_GB2312"/>
          <w:sz w:val="32"/>
          <w:szCs w:val="32"/>
        </w:rPr>
      </w:pPr>
      <w:r>
        <w:rPr>
          <w:rFonts w:hint="eastAsia" w:ascii="Times New Roman" w:hAnsi="Times New Roman" w:cs="仿宋_GB2312"/>
          <w:sz w:val="32"/>
          <w:szCs w:val="32"/>
        </w:rPr>
        <w:t>各地区、各部门应当根据国家发展规划及其实施意见，明确涉及本地区、本领域的具体工作安排和推进措施。</w:t>
      </w:r>
    </w:p>
    <w:p w14:paraId="067DBA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国务院组织编制国民经济和社会发展年度计划，应当与国家发展规划保持衔接，贯彻国家发展规划提出的发展目标和重大战略任务，将国家发展规划确定的主要指标分解纳入年度指标体系，设置年度目标，做好年度间综合平衡，并根据国家发展规划确定的重大战略任务等合理确定年度工作重点。</w:t>
      </w:r>
    </w:p>
    <w:p w14:paraId="12BF27F1">
      <w:pPr>
        <w:ind w:firstLine="632" w:firstLineChars="200"/>
        <w:rPr>
          <w:rFonts w:ascii="Times New Roman" w:hAnsi="Times New Roman" w:cs="仿宋_GB2312"/>
          <w:sz w:val="32"/>
          <w:szCs w:val="32"/>
        </w:rPr>
      </w:pPr>
      <w:r>
        <w:rPr>
          <w:rFonts w:hint="eastAsia" w:ascii="Times New Roman" w:hAnsi="Times New Roman" w:cs="仿宋_GB2312"/>
          <w:sz w:val="32"/>
          <w:szCs w:val="32"/>
        </w:rPr>
        <w:t>国民经济和社会发展年度计划按照法律规定程序提请全国人民代表大会审查和批准后执行。国务院按照法律规定程序向全国人民代表大会及其常务委员会报告国民经济和社会发展年度计划执行情况。</w:t>
      </w:r>
    </w:p>
    <w:p w14:paraId="0E723048">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国务院国家发展规划主管部门会同国家有关部门承担国民经济和社会发展年度计划的具体编制工作。</w:t>
      </w:r>
    </w:p>
    <w:p w14:paraId="76B864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国家统筹各级各类规划编制，加强规划间衔接协调。</w:t>
      </w:r>
    </w:p>
    <w:p w14:paraId="0738F4B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国家级国土空间规划、专项规划、区域规划应当依据国家发展规划编制，并按规定适时调整。</w:t>
      </w:r>
    </w:p>
    <w:p w14:paraId="0AA5D84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健全国土空间规划、专项规划、区域规划等各级各类规划落实国家发展规划的机制，健全和规范规划编制目录清单、备案、衔接协调等管理制度，加强信息共享，保证各级各类规划与国家发展规划在主要目标、发展方向、总体布局、重大战略任务、重大政策举措、重大工程项目、风险防控等方面协调一致。</w:t>
      </w:r>
    </w:p>
    <w:p w14:paraId="52A8D8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国家健全国家发展规划与宏观政策协调和工作协同机制，结合经济社会发展形势，围绕实施国家发展规划，合理确定宏观政策取向，促进财政、货币、产业、科技、价格、就业、消费、投资、贸易、土地等政策协同发力，增强宏观政策取向一致性。</w:t>
      </w:r>
    </w:p>
    <w:p w14:paraId="2A8DDC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各地区、各部门制定政策，应当符合国家发展规划确定的产业发展和结构调整方向、区域发展和空间格局优化方向。</w:t>
      </w:r>
    </w:p>
    <w:p w14:paraId="507D3AC5">
      <w:pPr>
        <w:ind w:firstLine="632" w:firstLineChars="200"/>
        <w:rPr>
          <w:rFonts w:ascii="Times New Roman" w:hAnsi="Times New Roman" w:cs="仿宋_GB2312"/>
          <w:sz w:val="32"/>
          <w:szCs w:val="32"/>
        </w:rPr>
      </w:pPr>
      <w:r>
        <w:rPr>
          <w:rFonts w:hint="eastAsia" w:ascii="Times New Roman" w:hAnsi="Times New Roman" w:cs="仿宋_GB2312"/>
          <w:sz w:val="32"/>
          <w:szCs w:val="32"/>
        </w:rPr>
        <w:t>重大生产力布局和自然资源、人口、生态环境、社会等公共政策的制定，应当服从国家发展规划，服务于国家发展规划的实施。</w:t>
      </w:r>
    </w:p>
    <w:p w14:paraId="11BA15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各地区、各部门应当合理配置公共资源、积极引导社会资源，支持实施国家发展规划确定的重大战略任务、重大政策举措、重大工程项目。</w:t>
      </w:r>
    </w:p>
    <w:p w14:paraId="7177BAAF">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中央财政资金优先投向国家发展规划确定的重大战略任务、重大政策举措、重大工程项目，中央财政资金的管理和使用应当按照预算相关法律法规执行。</w:t>
      </w:r>
    </w:p>
    <w:p w14:paraId="3F07A2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国务院加强对国家发展规划实施情况的动态监测和评估，监测评估结果作为加强和改进国家发展规划实施的重要依据。</w:t>
      </w:r>
    </w:p>
    <w:p w14:paraId="48D8C5B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国务院国家发展规划主管部门会同国家有关部门承担动态监测和评估的具体工作。</w:t>
      </w:r>
    </w:p>
    <w:p w14:paraId="033F9E3C">
      <w:pPr>
        <w:rPr>
          <w:rFonts w:ascii="Times New Roman" w:hAnsi="Times New Roman" w:eastAsia="宋体" w:cs="宋体"/>
          <w:szCs w:val="32"/>
        </w:rPr>
      </w:pPr>
    </w:p>
    <w:p w14:paraId="4CC6D945">
      <w:pPr>
        <w:jc w:val="center"/>
        <w:rPr>
          <w:rFonts w:ascii="Times New Roman" w:hAnsi="Times New Roman" w:eastAsia="黑体" w:cs="黑体"/>
          <w:szCs w:val="32"/>
        </w:rPr>
      </w:pPr>
      <w:r>
        <w:rPr>
          <w:rFonts w:hint="eastAsia" w:ascii="Times New Roman" w:hAnsi="Times New Roman" w:eastAsia="黑体" w:cs="黑体"/>
          <w:szCs w:val="32"/>
        </w:rPr>
        <w:t>第五章　国家发展规划实施的监督</w:t>
      </w:r>
    </w:p>
    <w:p w14:paraId="296D4949">
      <w:pPr>
        <w:rPr>
          <w:rFonts w:ascii="Times New Roman" w:hAnsi="Times New Roman" w:eastAsia="宋体" w:cs="宋体"/>
          <w:szCs w:val="32"/>
        </w:rPr>
      </w:pPr>
    </w:p>
    <w:p w14:paraId="690403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全国人民代表大会及其常务委员会对国家发展规划实施情况依法进行监督。</w:t>
      </w:r>
    </w:p>
    <w:p w14:paraId="46B689E9">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全国人民代表大会财政经济委员会和有关专门委员会承担国家发展规划实施监督的具体工作。</w:t>
      </w:r>
    </w:p>
    <w:p w14:paraId="0FC9A5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国家发展规划实施的中期阶段，国务院应当组织对国家发展规划实施情况进行中期评估，形成中期评估报告，报党中央同意后，提请全国人民代表大会常务委员会审议。</w:t>
      </w:r>
    </w:p>
    <w:p w14:paraId="3BEBF379">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全国人民代表大会常务委员会审议后，应当将审议意见交由国务院研究处理，国务院应当将研究处理情况向全国人民代表大会常务委员会提出书面报告。</w:t>
      </w:r>
    </w:p>
    <w:p w14:paraId="2954D89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国家发展规划实施情况的中期评估报告、全国人民代表大会常务委员会组成人员的审议意见和国务院对审议意见的研究处理情况，应当向全国人民代表大会代表通报并以适当方式向社会公布，接受社会监督。</w:t>
      </w:r>
    </w:p>
    <w:p w14:paraId="235A93AC">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全国人民代表大会常务委员会审议国家发展规划实施情况的中期评估报告前，财政经济委员会应当会同有关专门委员会开展专题调查研究，并向常务委员会提出调研报告。</w:t>
      </w:r>
    </w:p>
    <w:p w14:paraId="786085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国家发展规划的规划期结束前，国务院应当组织对国家发展规划实施情况进行总结评估，形成总结评估报告，报党中央同意后，与提请审查和批准的下一个规划期国家发展规划草案一并提交全国人民代表大会。</w:t>
      </w:r>
    </w:p>
    <w:p w14:paraId="0D9ECB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国务院国家发展规划主管部门会同国家有关部门承担国家发展规划实施情况中期评估和总结评估的具体工作。</w:t>
      </w:r>
    </w:p>
    <w:p w14:paraId="520B7B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监察机关和审计机关在各自职责范围内对国家发展规划实施情况依法进行监督。</w:t>
      </w:r>
    </w:p>
    <w:p w14:paraId="196077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国家发展规划实施情况应当作为衡量各地区、各部门依法履职情况的重要参考。</w:t>
      </w:r>
    </w:p>
    <w:p w14:paraId="3911E2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国家工作人员在国家发展规划工作中滥用职权、玩忽职守、徇私舞弊或者有其他违法行为的，依法追究责任。</w:t>
      </w:r>
    </w:p>
    <w:p w14:paraId="67732A7A">
      <w:pPr>
        <w:rPr>
          <w:rFonts w:ascii="Times New Roman" w:hAnsi="Times New Roman" w:eastAsia="宋体" w:cs="宋体"/>
          <w:szCs w:val="32"/>
        </w:rPr>
      </w:pPr>
    </w:p>
    <w:p w14:paraId="47F88DD1">
      <w:pPr>
        <w:jc w:val="center"/>
        <w:rPr>
          <w:rFonts w:ascii="Times New Roman" w:hAnsi="Times New Roman" w:eastAsia="黑体" w:cs="黑体"/>
          <w:szCs w:val="32"/>
        </w:rPr>
      </w:pPr>
      <w:r>
        <w:rPr>
          <w:rFonts w:hint="eastAsia" w:ascii="Times New Roman" w:hAnsi="Times New Roman" w:eastAsia="黑体" w:cs="黑体"/>
          <w:szCs w:val="32"/>
        </w:rPr>
        <w:t>第六章　附　　则</w:t>
      </w:r>
    </w:p>
    <w:p w14:paraId="33AFFAB3">
      <w:pPr>
        <w:rPr>
          <w:rFonts w:ascii="Times New Roman" w:hAnsi="Times New Roman" w:eastAsia="宋体" w:cs="宋体"/>
          <w:szCs w:val="32"/>
        </w:rPr>
      </w:pPr>
    </w:p>
    <w:p w14:paraId="18AF62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省、自治区、直辖市国民经济和社会发展五年规划纲要草案应当报送国务院国家发展规划主管部门，与国家发展规划相衔接；经本级人民代表大会审查和批准后，报送国务院国家发展规划主管部门备案。</w:t>
      </w:r>
    </w:p>
    <w:p w14:paraId="719AA0F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县级以上地方本行政区域内国民经济和社会发展五年规划纲要应当与上级国民经济和社会发展五年规划纲要相衔接，坚持因地制宜，突出地方特色。</w:t>
      </w:r>
    </w:p>
    <w:p w14:paraId="08B23EB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县级以上地方本行政区域内国民经济和社会发展五年规划纲要的编制、审查和批准、实施及其监督等程序，参照本法有关规定执行。</w:t>
      </w:r>
    </w:p>
    <w:p w14:paraId="00FE8B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国家坚持“一国两制”方针，支持香港特别行政区、澳门特别行政区主动对接国家发展规划，融入和服务国家发展大局。</w:t>
      </w:r>
    </w:p>
    <w:p w14:paraId="73386D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本法自公布之日起施行。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2010600010101010101"/>
    <w:charset w:val="86"/>
    <w:family w:val="script"/>
    <w:pitch w:val="default"/>
    <w:sig w:usb0="00000001" w:usb1="080E0000" w:usb2="00000000" w:usb3="00000000" w:csb0="00040000" w:csb1="00000000"/>
  </w:font>
  <w:font w:name="ˎ̥">
    <w:altName w:val="幼圆"/>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6C21663"/>
    <w:rsid w:val="09A34AE0"/>
    <w:rsid w:val="0C00483C"/>
    <w:rsid w:val="0D9804AC"/>
    <w:rsid w:val="0DDA791E"/>
    <w:rsid w:val="0E10097A"/>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541e8d21-c7c3-4c97-8a5b-deacdfa4fac8</errorID>
      <errorWord>负责拟订</errorWord>
      <group>L1_AI</group>
      <groupName>深度校对</groupName>
      <ability>L2_AI_Grammar</ability>
      <abilityName>语法纠错</abilityName>
      <candidateList>
        <item>负责</item>
      </candidateList>
      <explain/>
      <paraID>4160F911</paraID>
      <start>3</start>
      <end>7</end>
      <status>unmodified</status>
      <modifiedWord/>
      <trackRevisions>false</trackRevisions>
    </reviewItem>
    <reviewItem>
      <errorID>b6d262c0-1dc6-433d-b62f-a5186fec9098</errorID>
      <errorWord>的</errorWord>
      <group>L1_AI</group>
      <groupName>深度校对</groupName>
      <ability>L2_AI_Grammar</ability>
      <abilityName>语法纠错</abilityName>
      <candidateList>
        <item>编制工作的</item>
      </candidateList>
      <explain/>
      <paraID>4160F911</paraID>
      <start>13</start>
      <end>14</end>
      <status>unmodified</status>
      <modifiedWord/>
      <trackRevisions>false</trackRevisions>
    </reviewItem>
    <reviewItem>
      <errorID>b07ab876-6a7b-48f2-84fa-6d5edf756a60</errorID>
      <errorWord>，</errorWord>
      <group>L1_Word</group>
      <groupName>字词问题</groupName>
      <ability>L2_Typo</ability>
      <abilityName>字词错误</abilityName>
      <candidateList>
        <item>，将</item>
      </candidateList>
      <explain/>
      <paraID>3F07A2FB</paraID>
      <start>30</start>
      <end>31</end>
      <status>ignored</status>
      <modifiedWord/>
      <trackRevisions>false</trackRevisions>
    </reviewItem>
  </reviewItems>
  <config/>
</contractReview>
</file>

<file path=customXml/itemProps1.xml><?xml version="1.0" encoding="utf-8"?>
<ds:datastoreItem xmlns:ds="http://schemas.openxmlformats.org/officeDocument/2006/customXml" ds:itemID="{823904a3-0a77-4496-a10d-6039e2b22ba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4586</Words>
  <Characters>4590</Characters>
  <Lines>87</Lines>
  <Paragraphs>24</Paragraphs>
  <TotalTime>32</TotalTime>
  <ScaleCrop>false</ScaleCrop>
  <LinksUpToDate>false</LinksUpToDate>
  <CharactersWithSpaces>4650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作者</cp:lastModifiedBy>
  <cp:lastPrinted>2024-07-19T01:09:00Z</cp:lastPrinted>
  <dcterms:modified xsi:type="dcterms:W3CDTF">2026-03-13T00:47:55Z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eyJoZGlkIjoiMmUyMDJiYWIyOWJkZDIxMmZjMTI1NjJiOTNiNzNiZjEiLCJ1c2VySWQiOiIyMzk1MzgzMzIifQ==</vt:lpwstr>
  </property>
</Properties>
</file>